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C25" w:rsidRDefault="00057C25">
      <w:pPr>
        <w:pStyle w:val="a6"/>
        <w:widowControl/>
        <w:spacing w:beforeAutospacing="0" w:afterAutospacing="0" w:line="576" w:lineRule="exact"/>
        <w:jc w:val="center"/>
        <w:rPr>
          <w:rFonts w:ascii="宋体" w:eastAsia="方正小标宋简体" w:hAnsi="宋体" w:cs="方正小标宋简体"/>
          <w:color w:val="333333"/>
          <w:sz w:val="44"/>
          <w:szCs w:val="44"/>
        </w:rPr>
      </w:pPr>
    </w:p>
    <w:p w:rsidR="00057C25" w:rsidRDefault="00057C25">
      <w:pPr>
        <w:pStyle w:val="a6"/>
        <w:widowControl/>
        <w:spacing w:beforeAutospacing="0" w:afterAutospacing="0" w:line="576" w:lineRule="exact"/>
        <w:jc w:val="center"/>
        <w:rPr>
          <w:rFonts w:ascii="宋体" w:eastAsia="方正小标宋简体" w:hAnsi="宋体" w:cs="方正小标宋简体"/>
          <w:color w:val="333333"/>
          <w:sz w:val="44"/>
          <w:szCs w:val="44"/>
        </w:rPr>
      </w:pPr>
    </w:p>
    <w:p w:rsidR="00F5327C" w:rsidRDefault="00084D00">
      <w:pPr>
        <w:pStyle w:val="a6"/>
        <w:widowControl/>
        <w:spacing w:beforeAutospacing="0" w:afterAutospacing="0" w:line="576" w:lineRule="exact"/>
        <w:jc w:val="center"/>
        <w:rPr>
          <w:rFonts w:ascii="宋体" w:eastAsia="方正小标宋简体" w:hAnsi="宋体" w:cs="方正小标宋简体"/>
          <w:color w:val="333333"/>
          <w:sz w:val="44"/>
          <w:szCs w:val="44"/>
        </w:rPr>
      </w:pPr>
      <w:r>
        <w:rPr>
          <w:rFonts w:ascii="宋体" w:eastAsia="方正小标宋简体" w:hAnsi="宋体" w:cs="方正小标宋简体" w:hint="eastAsia"/>
          <w:color w:val="333333"/>
          <w:sz w:val="44"/>
          <w:szCs w:val="44"/>
        </w:rPr>
        <w:t>队列训练展风采</w:t>
      </w:r>
      <w:r>
        <w:rPr>
          <w:rFonts w:ascii="宋体" w:eastAsia="方正小标宋简体" w:hAnsi="宋体" w:cs="方正小标宋简体" w:hint="eastAsia"/>
          <w:color w:val="333333"/>
          <w:sz w:val="44"/>
          <w:szCs w:val="44"/>
        </w:rPr>
        <w:t xml:space="preserve"> </w:t>
      </w:r>
      <w:r>
        <w:rPr>
          <w:rFonts w:ascii="宋体" w:eastAsia="方正小标宋简体" w:hAnsi="宋体" w:cs="方正小标宋简体" w:hint="eastAsia"/>
          <w:color w:val="333333"/>
          <w:sz w:val="44"/>
          <w:szCs w:val="44"/>
        </w:rPr>
        <w:t>突出成效锻铁军</w:t>
      </w:r>
    </w:p>
    <w:p w:rsidR="00F5327C" w:rsidRDefault="00F5327C">
      <w:pPr>
        <w:pStyle w:val="a6"/>
        <w:widowControl/>
        <w:spacing w:beforeAutospacing="0" w:afterAutospacing="0" w:line="576" w:lineRule="exact"/>
        <w:jc w:val="center"/>
        <w:rPr>
          <w:rFonts w:ascii="宋体" w:eastAsia="方正小标宋简体" w:hAnsi="宋体" w:cs="方正小标宋简体"/>
          <w:color w:val="333333"/>
          <w:sz w:val="44"/>
          <w:szCs w:val="44"/>
        </w:rPr>
      </w:pPr>
    </w:p>
    <w:p w:rsidR="00F5327C" w:rsidRDefault="00084D00">
      <w:pPr>
        <w:pStyle w:val="a6"/>
        <w:adjustRightInd w:val="0"/>
        <w:snapToGrid w:val="0"/>
        <w:spacing w:beforeAutospacing="0" w:afterAutospacing="0" w:line="576" w:lineRule="exact"/>
        <w:ind w:firstLineChars="200" w:firstLine="640"/>
        <w:jc w:val="both"/>
        <w:rPr>
          <w:rFonts w:ascii="宋体" w:eastAsia="方正仿宋简体" w:hAnsi="宋体" w:cs="方正仿宋简体"/>
          <w:color w:val="000000" w:themeColor="text1"/>
          <w:kern w:val="2"/>
          <w:sz w:val="32"/>
          <w:szCs w:val="22"/>
        </w:rPr>
      </w:pPr>
      <w:r>
        <w:rPr>
          <w:rFonts w:ascii="宋体" w:eastAsia="方正仿宋简体" w:hAnsi="宋体" w:cs="方正仿宋简体" w:hint="eastAsia"/>
          <w:color w:val="000000" w:themeColor="text1"/>
          <w:kern w:val="2"/>
          <w:sz w:val="32"/>
          <w:szCs w:val="22"/>
        </w:rPr>
        <w:t>为进一步加强生态环境保护行政执法队伍建设，提升环境执法业务水平，提升执法人员素质，展现严格规范公正文明执法的良好形象，打造一支素质过硬的生态环境保护执法</w:t>
      </w:r>
    </w:p>
    <w:p w:rsidR="00057C25" w:rsidRPr="00057C25" w:rsidRDefault="00084D00" w:rsidP="00057C25">
      <w:pPr>
        <w:pStyle w:val="a6"/>
        <w:adjustRightInd w:val="0"/>
        <w:snapToGrid w:val="0"/>
        <w:spacing w:beforeAutospacing="0" w:afterAutospacing="0" w:line="576" w:lineRule="exact"/>
        <w:jc w:val="both"/>
        <w:rPr>
          <w:rFonts w:ascii="宋体" w:eastAsia="方正仿宋简体" w:hAnsi="宋体" w:cs="方正仿宋简体"/>
          <w:color w:val="000000" w:themeColor="text1"/>
          <w:kern w:val="2"/>
          <w:sz w:val="32"/>
          <w:szCs w:val="22"/>
        </w:rPr>
      </w:pPr>
      <w:r>
        <w:rPr>
          <w:rFonts w:ascii="宋体" w:eastAsia="方正仿宋简体" w:hAnsi="宋体" w:cs="方正仿宋简体" w:hint="eastAsia"/>
          <w:color w:val="000000" w:themeColor="text1"/>
          <w:kern w:val="2"/>
          <w:sz w:val="32"/>
          <w:szCs w:val="22"/>
        </w:rPr>
        <w:t>铁军，按照《全区生态环境保护执法大练兵工作方案》要求，</w:t>
      </w:r>
      <w:r>
        <w:rPr>
          <w:rFonts w:ascii="宋体" w:eastAsia="方正仿宋简体" w:hAnsi="宋体" w:cs="方正仿宋简体" w:hint="eastAsia"/>
          <w:color w:val="000000" w:themeColor="text1"/>
          <w:kern w:val="2"/>
          <w:sz w:val="32"/>
          <w:szCs w:val="22"/>
        </w:rPr>
        <w:t>11</w:t>
      </w:r>
      <w:r>
        <w:rPr>
          <w:rFonts w:ascii="宋体" w:eastAsia="方正仿宋简体" w:hAnsi="宋体" w:cs="方正仿宋简体" w:hint="eastAsia"/>
          <w:color w:val="000000" w:themeColor="text1"/>
          <w:kern w:val="2"/>
          <w:sz w:val="32"/>
          <w:szCs w:val="22"/>
        </w:rPr>
        <w:t>月</w:t>
      </w:r>
      <w:r>
        <w:rPr>
          <w:rFonts w:ascii="宋体" w:eastAsia="方正仿宋简体" w:hAnsi="宋体" w:cs="方正仿宋简体" w:hint="eastAsia"/>
          <w:color w:val="000000" w:themeColor="text1"/>
          <w:kern w:val="2"/>
          <w:sz w:val="32"/>
          <w:szCs w:val="22"/>
        </w:rPr>
        <w:t>26</w:t>
      </w:r>
      <w:r>
        <w:rPr>
          <w:rFonts w:ascii="宋体" w:eastAsia="方正仿宋简体" w:hAnsi="宋体" w:cs="方正仿宋简体" w:hint="eastAsia"/>
          <w:color w:val="000000" w:themeColor="text1"/>
          <w:kern w:val="2"/>
          <w:sz w:val="32"/>
          <w:szCs w:val="22"/>
        </w:rPr>
        <w:t>日，区生态环境厅组织开展行政执法新制式服装换装仪式暨执法大练兵队列演练活动。区生态环境厅党组成员、副厅长达娃出席活动并作了动员讲话。</w:t>
      </w:r>
    </w:p>
    <w:p w:rsidR="00057C25" w:rsidRDefault="00057C25" w:rsidP="00057C25">
      <w:pPr>
        <w:pStyle w:val="a6"/>
        <w:adjustRightInd w:val="0"/>
        <w:snapToGrid w:val="0"/>
        <w:spacing w:beforeAutospacing="0" w:afterAutospacing="0" w:line="576" w:lineRule="exact"/>
        <w:jc w:val="center"/>
        <w:rPr>
          <w:rFonts w:ascii="宋体" w:eastAsia="方正仿宋_GBK" w:hAnsi="宋体"/>
          <w:b/>
          <w:bCs/>
          <w:color w:val="000000" w:themeColor="text1"/>
          <w:kern w:val="2"/>
          <w:sz w:val="28"/>
          <w:szCs w:val="21"/>
        </w:rPr>
      </w:pPr>
      <w:r>
        <w:rPr>
          <w:rFonts w:ascii="宋体" w:eastAsia="方正仿宋_GBK" w:hAnsi="宋体" w:hint="eastAsia"/>
          <w:b/>
          <w:bCs/>
          <w:color w:val="000000" w:themeColor="text1"/>
          <w:kern w:val="2"/>
          <w:sz w:val="28"/>
          <w:szCs w:val="21"/>
        </w:rPr>
        <w:t>（图为厅领导作新制式服装换装仪式暨队列演练活动动员讲话</w:t>
      </w:r>
      <w:r>
        <w:rPr>
          <w:rFonts w:ascii="宋体" w:eastAsia="方正仿宋_GBK" w:hAnsi="宋体" w:hint="eastAsia"/>
          <w:b/>
          <w:bCs/>
          <w:noProof/>
          <w:color w:val="000000" w:themeColor="text1"/>
          <w:kern w:val="2"/>
          <w:sz w:val="28"/>
          <w:szCs w:val="21"/>
        </w:rPr>
        <w:drawing>
          <wp:anchor distT="0" distB="0" distL="114300" distR="114300" simplePos="0" relativeHeight="251659264" behindDoc="0" locked="0" layoutInCell="1" allowOverlap="1" wp14:anchorId="79A4D838" wp14:editId="4407CBB0">
            <wp:simplePos x="0" y="0"/>
            <wp:positionH relativeFrom="column">
              <wp:posOffset>0</wp:posOffset>
            </wp:positionH>
            <wp:positionV relativeFrom="page">
              <wp:posOffset>5669280</wp:posOffset>
            </wp:positionV>
            <wp:extent cx="4871720" cy="2442210"/>
            <wp:effectExtent l="0" t="0" r="5080" b="11430"/>
            <wp:wrapSquare wrapText="bothSides"/>
            <wp:docPr id="2" name="图片 2" descr="6d7bed9e8175966b094fc58ae8d99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d7bed9e8175966b094fc58ae8d999c"/>
                    <pic:cNvPicPr>
                      <a:picLocks noChangeAspect="1"/>
                    </pic:cNvPicPr>
                  </pic:nvPicPr>
                  <pic:blipFill>
                    <a:blip r:embed="rId7"/>
                    <a:stretch>
                      <a:fillRect/>
                    </a:stretch>
                  </pic:blipFill>
                  <pic:spPr>
                    <a:xfrm>
                      <a:off x="0" y="0"/>
                      <a:ext cx="4871720" cy="2442210"/>
                    </a:xfrm>
                    <a:prstGeom prst="rect">
                      <a:avLst/>
                    </a:prstGeom>
                  </pic:spPr>
                </pic:pic>
              </a:graphicData>
            </a:graphic>
          </wp:anchor>
        </w:drawing>
      </w:r>
      <w:r>
        <w:rPr>
          <w:rFonts w:ascii="宋体" w:eastAsia="方正仿宋_GBK" w:hAnsi="宋体" w:hint="eastAsia"/>
          <w:b/>
          <w:bCs/>
          <w:color w:val="000000" w:themeColor="text1"/>
          <w:kern w:val="2"/>
          <w:sz w:val="28"/>
          <w:szCs w:val="21"/>
        </w:rPr>
        <w:t>）</w:t>
      </w:r>
    </w:p>
    <w:p w:rsidR="00057C25" w:rsidRDefault="00057C25">
      <w:pPr>
        <w:pStyle w:val="a6"/>
        <w:adjustRightInd w:val="0"/>
        <w:snapToGrid w:val="0"/>
        <w:spacing w:beforeAutospacing="0" w:afterAutospacing="0" w:line="576" w:lineRule="exact"/>
        <w:jc w:val="center"/>
        <w:rPr>
          <w:rFonts w:ascii="宋体" w:eastAsia="方正仿宋_GBK" w:hAnsi="宋体"/>
          <w:b/>
          <w:bCs/>
          <w:color w:val="000000" w:themeColor="text1"/>
          <w:kern w:val="2"/>
          <w:sz w:val="28"/>
          <w:szCs w:val="21"/>
        </w:rPr>
      </w:pPr>
    </w:p>
    <w:p w:rsidR="00057C25" w:rsidRDefault="00057C25">
      <w:pPr>
        <w:pStyle w:val="a6"/>
        <w:adjustRightInd w:val="0"/>
        <w:snapToGrid w:val="0"/>
        <w:spacing w:beforeAutospacing="0" w:afterAutospacing="0" w:line="576" w:lineRule="exact"/>
        <w:jc w:val="center"/>
        <w:rPr>
          <w:rFonts w:ascii="宋体" w:eastAsia="方正仿宋_GBK" w:hAnsi="宋体"/>
          <w:b/>
          <w:bCs/>
          <w:color w:val="000000" w:themeColor="text1"/>
          <w:kern w:val="2"/>
          <w:sz w:val="28"/>
          <w:szCs w:val="21"/>
        </w:rPr>
      </w:pPr>
    </w:p>
    <w:p w:rsidR="00057C25" w:rsidRDefault="00057C25">
      <w:pPr>
        <w:pStyle w:val="a6"/>
        <w:adjustRightInd w:val="0"/>
        <w:snapToGrid w:val="0"/>
        <w:spacing w:beforeAutospacing="0" w:afterAutospacing="0" w:line="576" w:lineRule="exact"/>
        <w:jc w:val="center"/>
        <w:rPr>
          <w:rFonts w:ascii="宋体" w:eastAsia="方正仿宋_GBK" w:hAnsi="宋体"/>
          <w:b/>
          <w:bCs/>
          <w:color w:val="000000" w:themeColor="text1"/>
          <w:kern w:val="2"/>
          <w:sz w:val="28"/>
          <w:szCs w:val="21"/>
        </w:rPr>
      </w:pPr>
    </w:p>
    <w:p w:rsidR="00057C25" w:rsidRDefault="00057C25">
      <w:pPr>
        <w:pStyle w:val="a6"/>
        <w:adjustRightInd w:val="0"/>
        <w:snapToGrid w:val="0"/>
        <w:spacing w:beforeAutospacing="0" w:afterAutospacing="0" w:line="576" w:lineRule="exact"/>
        <w:jc w:val="center"/>
        <w:rPr>
          <w:rFonts w:ascii="宋体" w:eastAsia="方正仿宋_GBK" w:hAnsi="宋体"/>
          <w:b/>
          <w:bCs/>
          <w:color w:val="000000" w:themeColor="text1"/>
          <w:kern w:val="2"/>
          <w:sz w:val="28"/>
          <w:szCs w:val="21"/>
        </w:rPr>
      </w:pPr>
    </w:p>
    <w:p w:rsidR="00057C25" w:rsidRDefault="00057C25">
      <w:pPr>
        <w:pStyle w:val="a6"/>
        <w:adjustRightInd w:val="0"/>
        <w:snapToGrid w:val="0"/>
        <w:spacing w:beforeAutospacing="0" w:afterAutospacing="0" w:line="576" w:lineRule="exact"/>
        <w:jc w:val="center"/>
        <w:rPr>
          <w:rFonts w:ascii="宋体" w:eastAsia="方正仿宋_GBK" w:hAnsi="宋体"/>
          <w:b/>
          <w:bCs/>
          <w:color w:val="000000" w:themeColor="text1"/>
          <w:kern w:val="2"/>
          <w:sz w:val="28"/>
          <w:szCs w:val="21"/>
        </w:rPr>
      </w:pPr>
    </w:p>
    <w:p w:rsidR="00057C25" w:rsidRDefault="00057C25">
      <w:pPr>
        <w:pStyle w:val="a6"/>
        <w:adjustRightInd w:val="0"/>
        <w:snapToGrid w:val="0"/>
        <w:spacing w:beforeAutospacing="0" w:afterAutospacing="0" w:line="576" w:lineRule="exact"/>
        <w:jc w:val="center"/>
        <w:rPr>
          <w:rFonts w:ascii="宋体" w:eastAsia="方正仿宋_GBK" w:hAnsi="宋体"/>
          <w:b/>
          <w:bCs/>
          <w:color w:val="000000" w:themeColor="text1"/>
          <w:kern w:val="2"/>
          <w:sz w:val="28"/>
          <w:szCs w:val="21"/>
        </w:rPr>
      </w:pPr>
    </w:p>
    <w:p w:rsidR="00057C25" w:rsidRDefault="00057C25">
      <w:pPr>
        <w:pStyle w:val="a6"/>
        <w:adjustRightInd w:val="0"/>
        <w:snapToGrid w:val="0"/>
        <w:spacing w:beforeAutospacing="0" w:afterAutospacing="0" w:line="576" w:lineRule="exact"/>
        <w:jc w:val="center"/>
        <w:rPr>
          <w:rFonts w:ascii="宋体" w:eastAsia="方正仿宋_GBK" w:hAnsi="宋体"/>
          <w:b/>
          <w:bCs/>
          <w:color w:val="000000" w:themeColor="text1"/>
          <w:kern w:val="2"/>
          <w:sz w:val="28"/>
          <w:szCs w:val="21"/>
        </w:rPr>
      </w:pPr>
    </w:p>
    <w:p w:rsidR="007C0A3C" w:rsidRDefault="007C0A3C" w:rsidP="00057C25">
      <w:pPr>
        <w:pStyle w:val="a6"/>
        <w:adjustRightInd w:val="0"/>
        <w:snapToGrid w:val="0"/>
        <w:spacing w:beforeAutospacing="0" w:afterAutospacing="0" w:line="576" w:lineRule="exact"/>
        <w:jc w:val="center"/>
        <w:rPr>
          <w:rFonts w:ascii="宋体" w:eastAsia="方正仿宋_GBK" w:hAnsi="宋体"/>
          <w:b/>
          <w:bCs/>
          <w:color w:val="000000" w:themeColor="text1"/>
          <w:kern w:val="2"/>
          <w:sz w:val="28"/>
          <w:szCs w:val="21"/>
        </w:rPr>
      </w:pPr>
    </w:p>
    <w:p w:rsidR="00057C25" w:rsidRPr="00057C25" w:rsidRDefault="00084D00" w:rsidP="00057C25">
      <w:pPr>
        <w:pStyle w:val="a6"/>
        <w:adjustRightInd w:val="0"/>
        <w:snapToGrid w:val="0"/>
        <w:spacing w:beforeAutospacing="0" w:afterAutospacing="0" w:line="576" w:lineRule="exact"/>
        <w:jc w:val="center"/>
        <w:rPr>
          <w:rFonts w:ascii="宋体" w:eastAsia="方正仿宋_GBK" w:hAnsi="宋体"/>
          <w:color w:val="000000" w:themeColor="text1"/>
          <w:kern w:val="2"/>
          <w:sz w:val="36"/>
        </w:rPr>
      </w:pPr>
      <w:bookmarkStart w:id="0" w:name="_GoBack"/>
      <w:bookmarkEnd w:id="0"/>
      <w:r>
        <w:rPr>
          <w:rFonts w:ascii="宋体" w:eastAsia="方正仿宋_GBK" w:hAnsi="宋体" w:hint="eastAsia"/>
          <w:b/>
          <w:bCs/>
          <w:noProof/>
          <w:color w:val="000000" w:themeColor="text1"/>
          <w:kern w:val="2"/>
          <w:sz w:val="28"/>
          <w:szCs w:val="21"/>
        </w:rPr>
        <w:lastRenderedPageBreak/>
        <w:drawing>
          <wp:anchor distT="0" distB="0" distL="114300" distR="114300" simplePos="0" relativeHeight="251657216" behindDoc="0" locked="0" layoutInCell="1" allowOverlap="1">
            <wp:simplePos x="0" y="0"/>
            <wp:positionH relativeFrom="column">
              <wp:posOffset>116840</wp:posOffset>
            </wp:positionH>
            <wp:positionV relativeFrom="paragraph">
              <wp:posOffset>228600</wp:posOffset>
            </wp:positionV>
            <wp:extent cx="4972050" cy="2635885"/>
            <wp:effectExtent l="0" t="0" r="11430" b="635"/>
            <wp:wrapSquare wrapText="bothSides"/>
            <wp:docPr id="3" name="图片 3" descr="cef1fced48b8dee5050a358ab4de2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ef1fced48b8dee5050a358ab4de24a"/>
                    <pic:cNvPicPr>
                      <a:picLocks noChangeAspect="1"/>
                    </pic:cNvPicPr>
                  </pic:nvPicPr>
                  <pic:blipFill>
                    <a:blip r:embed="rId8"/>
                    <a:stretch>
                      <a:fillRect/>
                    </a:stretch>
                  </pic:blipFill>
                  <pic:spPr>
                    <a:xfrm>
                      <a:off x="0" y="0"/>
                      <a:ext cx="4972050" cy="2635885"/>
                    </a:xfrm>
                    <a:prstGeom prst="rect">
                      <a:avLst/>
                    </a:prstGeom>
                  </pic:spPr>
                </pic:pic>
              </a:graphicData>
            </a:graphic>
          </wp:anchor>
        </w:drawing>
      </w:r>
      <w:r>
        <w:rPr>
          <w:rFonts w:ascii="宋体" w:eastAsia="方正仿宋_GBK" w:hAnsi="宋体" w:hint="eastAsia"/>
          <w:b/>
          <w:bCs/>
          <w:color w:val="000000" w:themeColor="text1"/>
          <w:kern w:val="2"/>
          <w:sz w:val="28"/>
          <w:szCs w:val="21"/>
        </w:rPr>
        <w:t>（图为执法人员参加新制式服装换装仪式）</w:t>
      </w:r>
    </w:p>
    <w:p w:rsidR="00F5327C" w:rsidRDefault="00084D00">
      <w:pPr>
        <w:pStyle w:val="a6"/>
        <w:adjustRightInd w:val="0"/>
        <w:snapToGrid w:val="0"/>
        <w:spacing w:beforeAutospacing="0" w:afterAutospacing="0" w:line="576" w:lineRule="exact"/>
        <w:ind w:firstLineChars="200" w:firstLine="640"/>
        <w:jc w:val="both"/>
        <w:rPr>
          <w:rFonts w:ascii="宋体" w:eastAsia="方正仿宋简体" w:hAnsi="宋体" w:cs="方正仿宋简体"/>
          <w:color w:val="000000" w:themeColor="text1"/>
          <w:kern w:val="2"/>
          <w:sz w:val="32"/>
          <w:szCs w:val="22"/>
        </w:rPr>
      </w:pPr>
      <w:r>
        <w:rPr>
          <w:rFonts w:ascii="宋体" w:eastAsia="方正仿宋简体" w:hAnsi="宋体" w:cs="方正仿宋简体" w:hint="eastAsia"/>
          <w:color w:val="000000" w:themeColor="text1"/>
          <w:kern w:val="2"/>
          <w:sz w:val="32"/>
          <w:szCs w:val="22"/>
        </w:rPr>
        <w:t>活动过程中，参练人员统一着新制式服装，开展整理着装、军姿站立、队列行进训练等演练。在整个演练过程中，全体参练人员精神饱满、士气高昂、口号洪亮，动作整齐，充分展示了西藏生态环境保护执法队伍的铁军风采。</w:t>
      </w:r>
    </w:p>
    <w:p w:rsidR="00F5327C" w:rsidRDefault="00084D00">
      <w:pPr>
        <w:pStyle w:val="a6"/>
        <w:adjustRightInd w:val="0"/>
        <w:snapToGrid w:val="0"/>
        <w:spacing w:beforeAutospacing="0" w:afterAutospacing="0" w:line="576" w:lineRule="exact"/>
        <w:jc w:val="center"/>
        <w:rPr>
          <w:rFonts w:ascii="宋体" w:eastAsia="方正仿宋简体" w:hAnsi="宋体" w:cs="方正仿宋简体"/>
          <w:color w:val="000000" w:themeColor="text1"/>
          <w:kern w:val="2"/>
          <w:sz w:val="32"/>
          <w:szCs w:val="22"/>
        </w:rPr>
      </w:pPr>
      <w:r>
        <w:rPr>
          <w:rFonts w:ascii="宋体" w:eastAsia="方正楷体简体" w:hAnsi="宋体" w:cs="方正楷体简体" w:hint="eastAsia"/>
          <w:b/>
          <w:bCs/>
          <w:noProof/>
          <w:sz w:val="28"/>
          <w:szCs w:val="28"/>
        </w:rPr>
        <w:drawing>
          <wp:anchor distT="0" distB="0" distL="114300" distR="114300" simplePos="0" relativeHeight="251667456" behindDoc="0" locked="0" layoutInCell="1" allowOverlap="1">
            <wp:simplePos x="0" y="0"/>
            <wp:positionH relativeFrom="column">
              <wp:posOffset>124460</wp:posOffset>
            </wp:positionH>
            <wp:positionV relativeFrom="paragraph">
              <wp:posOffset>22860</wp:posOffset>
            </wp:positionV>
            <wp:extent cx="5012690" cy="2256790"/>
            <wp:effectExtent l="0" t="0" r="1270" b="13970"/>
            <wp:wrapSquare wrapText="bothSides"/>
            <wp:docPr id="4" name="图片 3" descr="DSC00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DSC00189"/>
                    <pic:cNvPicPr>
                      <a:picLocks noChangeAspect="1"/>
                    </pic:cNvPicPr>
                  </pic:nvPicPr>
                  <pic:blipFill>
                    <a:blip r:embed="rId9"/>
                    <a:stretch>
                      <a:fillRect/>
                    </a:stretch>
                  </pic:blipFill>
                  <pic:spPr>
                    <a:xfrm>
                      <a:off x="0" y="0"/>
                      <a:ext cx="5012690" cy="2256790"/>
                    </a:xfrm>
                    <a:prstGeom prst="rect">
                      <a:avLst/>
                    </a:prstGeom>
                    <a:noFill/>
                    <a:ln w="9525">
                      <a:noFill/>
                    </a:ln>
                  </pic:spPr>
                </pic:pic>
              </a:graphicData>
            </a:graphic>
          </wp:anchor>
        </w:drawing>
      </w:r>
      <w:r>
        <w:rPr>
          <w:rFonts w:ascii="宋体" w:eastAsia="方正仿宋_GBK" w:hAnsi="宋体" w:hint="eastAsia"/>
          <w:b/>
          <w:bCs/>
          <w:color w:val="000000" w:themeColor="text1"/>
          <w:kern w:val="2"/>
          <w:sz w:val="28"/>
          <w:szCs w:val="21"/>
        </w:rPr>
        <w:t>（图为在指挥员口令下参练人员开展队列演练）</w:t>
      </w:r>
      <w:r>
        <w:rPr>
          <w:rFonts w:ascii="宋体" w:eastAsia="方正仿宋_GBK" w:hAnsi="宋体" w:hint="eastAsia"/>
          <w:b/>
          <w:bCs/>
          <w:color w:val="000000" w:themeColor="text1"/>
          <w:kern w:val="2"/>
          <w:sz w:val="28"/>
          <w:szCs w:val="21"/>
        </w:rPr>
        <w:br/>
      </w:r>
      <w:r>
        <w:rPr>
          <w:rFonts w:ascii="宋体" w:eastAsia="方正仿宋_GBK" w:hAnsi="宋体" w:hint="eastAsia"/>
          <w:color w:val="000000" w:themeColor="text1"/>
          <w:kern w:val="2"/>
          <w:sz w:val="32"/>
          <w:szCs w:val="22"/>
        </w:rPr>
        <w:t xml:space="preserve">    </w:t>
      </w:r>
      <w:r>
        <w:rPr>
          <w:rFonts w:ascii="宋体" w:eastAsia="方正仿宋简体" w:hAnsi="宋体" w:cs="方正仿宋简体" w:hint="eastAsia"/>
          <w:color w:val="000000" w:themeColor="text1"/>
          <w:kern w:val="2"/>
          <w:sz w:val="32"/>
          <w:szCs w:val="22"/>
        </w:rPr>
        <w:t>通过队列演练活动，对参练执法人员仪容仪表进一步规范，有效提升了生态环境执法人员的精神风貌，旨在努力打造一支政治合格、纪律严明、作风过硬、业务娴熟的高素质生态环境执法队伍，为守护西藏蓝天、碧水、净土，提供更</w:t>
      </w:r>
    </w:p>
    <w:p w:rsidR="00F5327C" w:rsidRDefault="00084D00">
      <w:pPr>
        <w:pStyle w:val="a6"/>
        <w:adjustRightInd w:val="0"/>
        <w:snapToGrid w:val="0"/>
        <w:spacing w:beforeAutospacing="0" w:afterAutospacing="0" w:line="576" w:lineRule="exact"/>
        <w:jc w:val="both"/>
        <w:rPr>
          <w:rFonts w:ascii="宋体" w:eastAsia="方正仿宋简体" w:hAnsi="宋体" w:cs="方正仿宋简体"/>
          <w:color w:val="000000" w:themeColor="text1"/>
          <w:kern w:val="2"/>
          <w:sz w:val="32"/>
          <w:szCs w:val="22"/>
        </w:rPr>
      </w:pPr>
      <w:r>
        <w:rPr>
          <w:rFonts w:ascii="宋体" w:eastAsia="方正仿宋简体" w:hAnsi="宋体" w:cs="方正仿宋简体" w:hint="eastAsia"/>
          <w:color w:val="000000" w:themeColor="text1"/>
          <w:kern w:val="2"/>
          <w:sz w:val="32"/>
          <w:szCs w:val="22"/>
        </w:rPr>
        <w:lastRenderedPageBreak/>
        <w:t>坚强的生态环境执法保障。</w:t>
      </w:r>
    </w:p>
    <w:p w:rsidR="00F5327C" w:rsidRPr="00843E68" w:rsidRDefault="00084D00" w:rsidP="00843E68">
      <w:pPr>
        <w:pStyle w:val="a6"/>
        <w:adjustRightInd w:val="0"/>
        <w:snapToGrid w:val="0"/>
        <w:spacing w:beforeAutospacing="0" w:afterAutospacing="0" w:line="576" w:lineRule="exact"/>
        <w:ind w:firstLineChars="200" w:firstLine="640"/>
        <w:jc w:val="both"/>
        <w:rPr>
          <w:rFonts w:ascii="宋体" w:eastAsia="方正仿宋_GBK" w:hAnsi="宋体"/>
          <w:color w:val="000000" w:themeColor="text1"/>
          <w:kern w:val="2"/>
          <w:sz w:val="32"/>
          <w:szCs w:val="22"/>
        </w:rPr>
      </w:pPr>
      <w:r>
        <w:rPr>
          <w:rFonts w:ascii="宋体" w:eastAsia="方正仿宋简体" w:hAnsi="宋体" w:cs="方正仿宋简体" w:hint="eastAsia"/>
          <w:color w:val="000000" w:themeColor="text1"/>
          <w:kern w:val="2"/>
          <w:sz w:val="32"/>
          <w:szCs w:val="22"/>
        </w:rPr>
        <w:t>生态环境执法工作责任重大、使命光荣，下一步，区生态环境厅始终坚持以习近平生态文明思想为指引，深入贯彻落实中央第七次西藏工作座谈会和习近平总书记视察西藏重要讲话精神，落实自治区第十次党代会精神，敢于亮剑，勇于作为，进一步加强生态环境保护执法工作，为建设美丽幸福西藏作出应有贡献。</w:t>
      </w:r>
    </w:p>
    <w:sectPr w:rsidR="00F5327C" w:rsidRPr="00843E68">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B70" w:rsidRDefault="00C11B70">
      <w:r>
        <w:separator/>
      </w:r>
    </w:p>
  </w:endnote>
  <w:endnote w:type="continuationSeparator" w:id="0">
    <w:p w:rsidR="00C11B70" w:rsidRDefault="00C1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1" w:usb1="080E0000" w:usb2="00000000" w:usb3="00000000" w:csb0="00040000" w:csb1="00000000"/>
  </w:font>
  <w:font w:name="方正仿宋简体">
    <w:altName w:val="微软雅黑"/>
    <w:charset w:val="86"/>
    <w:family w:val="auto"/>
    <w:pitch w:val="default"/>
    <w:sig w:usb0="00000001"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27C" w:rsidRDefault="00084D00">
    <w:pPr>
      <w:pStyle w:val="a4"/>
      <w:jc w:val="center"/>
    </w:pPr>
    <w:r>
      <w:rPr>
        <w:rFonts w:hint="eastAsia"/>
      </w:rPr>
      <w:fldChar w:fldCharType="begin"/>
    </w:r>
    <w:r>
      <w:rPr>
        <w:rFonts w:hint="eastAsia"/>
      </w:rPr>
      <w:instrText xml:space="preserve"> PAGE  \* MERGEFORMAT </w:instrText>
    </w:r>
    <w:r>
      <w:rPr>
        <w:rFonts w:hint="eastAsia"/>
      </w:rPr>
      <w:fldChar w:fldCharType="separate"/>
    </w:r>
    <w:r w:rsidR="007C0A3C">
      <w:rPr>
        <w:noProof/>
      </w:rPr>
      <w:t>2</w:t>
    </w:r>
    <w:r>
      <w:rPr>
        <w:rFonts w:hint="eastAsi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B70" w:rsidRDefault="00C11B70">
      <w:r>
        <w:separator/>
      </w:r>
    </w:p>
  </w:footnote>
  <w:footnote w:type="continuationSeparator" w:id="0">
    <w:p w:rsidR="00C11B70" w:rsidRDefault="00C11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7C"/>
    <w:rsid w:val="00057C25"/>
    <w:rsid w:val="00084D00"/>
    <w:rsid w:val="001D6A69"/>
    <w:rsid w:val="007C0A3C"/>
    <w:rsid w:val="00843E68"/>
    <w:rsid w:val="00C11B70"/>
    <w:rsid w:val="00F5327C"/>
    <w:rsid w:val="018C1FC4"/>
    <w:rsid w:val="04FC66F8"/>
    <w:rsid w:val="06E86706"/>
    <w:rsid w:val="071C256C"/>
    <w:rsid w:val="0A124E2C"/>
    <w:rsid w:val="0A27131A"/>
    <w:rsid w:val="0A2C304C"/>
    <w:rsid w:val="0A782663"/>
    <w:rsid w:val="0E1B094B"/>
    <w:rsid w:val="0ED12A27"/>
    <w:rsid w:val="0FDF58CA"/>
    <w:rsid w:val="127F7217"/>
    <w:rsid w:val="172B1762"/>
    <w:rsid w:val="18511A78"/>
    <w:rsid w:val="18C743C1"/>
    <w:rsid w:val="1B923249"/>
    <w:rsid w:val="221D4AF9"/>
    <w:rsid w:val="224F09BC"/>
    <w:rsid w:val="235C15AD"/>
    <w:rsid w:val="23DE5F19"/>
    <w:rsid w:val="25691CE4"/>
    <w:rsid w:val="25D237B8"/>
    <w:rsid w:val="26A9544E"/>
    <w:rsid w:val="2F5818F8"/>
    <w:rsid w:val="2F98776A"/>
    <w:rsid w:val="31563BCC"/>
    <w:rsid w:val="326D4305"/>
    <w:rsid w:val="32FE1E69"/>
    <w:rsid w:val="36A26517"/>
    <w:rsid w:val="36B463C4"/>
    <w:rsid w:val="386C08D5"/>
    <w:rsid w:val="390165F3"/>
    <w:rsid w:val="393F127B"/>
    <w:rsid w:val="39C03612"/>
    <w:rsid w:val="3B304029"/>
    <w:rsid w:val="3B6D2AA4"/>
    <w:rsid w:val="3D597CA0"/>
    <w:rsid w:val="3ECE3CB2"/>
    <w:rsid w:val="3F5302D3"/>
    <w:rsid w:val="4244467A"/>
    <w:rsid w:val="43723A66"/>
    <w:rsid w:val="438F6E6F"/>
    <w:rsid w:val="44FF328C"/>
    <w:rsid w:val="47972920"/>
    <w:rsid w:val="4A4F6398"/>
    <w:rsid w:val="4E165DA5"/>
    <w:rsid w:val="4E562D10"/>
    <w:rsid w:val="50405D94"/>
    <w:rsid w:val="505128EB"/>
    <w:rsid w:val="527B6F50"/>
    <w:rsid w:val="529A4A48"/>
    <w:rsid w:val="52B06B5C"/>
    <w:rsid w:val="53CC48FD"/>
    <w:rsid w:val="54C51BDB"/>
    <w:rsid w:val="57472C31"/>
    <w:rsid w:val="579857A7"/>
    <w:rsid w:val="5B1B7FFA"/>
    <w:rsid w:val="639B3643"/>
    <w:rsid w:val="64184575"/>
    <w:rsid w:val="67E90C15"/>
    <w:rsid w:val="67FB6D5B"/>
    <w:rsid w:val="6AC01DC1"/>
    <w:rsid w:val="74C2063C"/>
    <w:rsid w:val="76213ACA"/>
    <w:rsid w:val="778A25F0"/>
    <w:rsid w:val="79520934"/>
    <w:rsid w:val="79F260ED"/>
    <w:rsid w:val="7B665461"/>
    <w:rsid w:val="7F014408"/>
    <w:rsid w:val="7F810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36B7706"/>
  <w15:docId w15:val="{F6968ECE-59FD-4BC9-B51F-F259E59A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420"/>
    </w:pPr>
  </w:style>
  <w:style w:type="paragraph" w:styleId="a3">
    <w:name w:val="Body Text Indent"/>
    <w:basedOn w:val="a"/>
    <w:qFormat/>
    <w:pPr>
      <w:spacing w:after="120"/>
      <w:ind w:leftChars="200" w:left="4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customStyle="1" w:styleId="bjh-strong">
    <w:name w:val="bjh-strong"/>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94</Words>
  <Characters>542</Characters>
  <Application>Microsoft Office Word</Application>
  <DocSecurity>0</DocSecurity>
  <Lines>4</Lines>
  <Paragraphs>1</Paragraphs>
  <ScaleCrop>false</ScaleCrop>
  <Company>DoubleOX</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2021-11-29T02:34:00Z</cp:lastPrinted>
  <dcterms:created xsi:type="dcterms:W3CDTF">2014-10-29T12:08:00Z</dcterms:created>
  <dcterms:modified xsi:type="dcterms:W3CDTF">2021-12-01T03:24:00Z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2052-10.1.0.6689</vt:lpwstr>
  </property>
  <property fmtid="{D5CDD505-2E9C-101B-9397-08002B2CF9AE}" pid="3" name="ICV">
    <vt:lpwstr>01C925D994CD4BD4AFDF8537F372166C</vt:lpwstr>
  </property>
</Properties>
</file>